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210B" w14:textId="49951CD3" w:rsidR="000A7062" w:rsidRPr="001E1908" w:rsidRDefault="00572091">
      <w:pPr>
        <w:rPr>
          <w:sz w:val="28"/>
          <w:szCs w:val="28"/>
        </w:rPr>
      </w:pPr>
      <w:r>
        <w:rPr>
          <w:sz w:val="28"/>
          <w:szCs w:val="28"/>
        </w:rPr>
        <w:t xml:space="preserve">Perspectives of </w:t>
      </w:r>
      <w:r w:rsidR="00BE00BE" w:rsidRPr="001E1908">
        <w:rPr>
          <w:sz w:val="28"/>
          <w:szCs w:val="28"/>
        </w:rPr>
        <w:t>Venetian Opera (</w:t>
      </w:r>
      <w:r>
        <w:rPr>
          <w:sz w:val="28"/>
          <w:szCs w:val="28"/>
        </w:rPr>
        <w:t>P</w:t>
      </w:r>
      <w:r w:rsidR="00BE00BE" w:rsidRPr="001E1908">
        <w:rPr>
          <w:sz w:val="28"/>
          <w:szCs w:val="28"/>
        </w:rPr>
        <w:t>V</w:t>
      </w:r>
      <w:r>
        <w:rPr>
          <w:sz w:val="28"/>
          <w:szCs w:val="28"/>
        </w:rPr>
        <w:t>O</w:t>
      </w:r>
      <w:r w:rsidR="00BE00BE" w:rsidRPr="001E1908">
        <w:rPr>
          <w:sz w:val="28"/>
          <w:szCs w:val="28"/>
        </w:rPr>
        <w:t>)</w:t>
      </w:r>
    </w:p>
    <w:p w14:paraId="11A19905" w14:textId="77777777" w:rsidR="00BE00BE" w:rsidRDefault="00BE00BE"/>
    <w:p w14:paraId="551BB246" w14:textId="2AC5431E" w:rsidR="001E1908" w:rsidRPr="000A3DC6" w:rsidRDefault="001E1908">
      <w:pPr>
        <w:rPr>
          <w:b/>
          <w:bCs/>
        </w:rPr>
      </w:pPr>
      <w:r w:rsidRPr="000A3DC6">
        <w:rPr>
          <w:b/>
          <w:bCs/>
        </w:rPr>
        <w:t>Views</w:t>
      </w:r>
    </w:p>
    <w:p w14:paraId="5BC10CEE" w14:textId="6507754E" w:rsidR="00BE00BE" w:rsidRDefault="00BE00BE">
      <w:r w:rsidRPr="00BE00BE">
        <w:rPr>
          <w:i/>
          <w:iCs/>
        </w:rPr>
        <w:t>Factual framework</w:t>
      </w:r>
      <w:r>
        <w:t>: simple lookup for work-titles, dates, authors, composers</w:t>
      </w:r>
    </w:p>
    <w:p w14:paraId="61F74B3D" w14:textId="2F27166C" w:rsidR="00BE00BE" w:rsidRDefault="00BE00BE">
      <w:r>
        <w:t>Literary and theatrical perspectives</w:t>
      </w:r>
    </w:p>
    <w:p w14:paraId="47812FE6" w14:textId="3DFCA810" w:rsidR="00BE00BE" w:rsidRDefault="00BE00BE">
      <w:r>
        <w:t xml:space="preserve">Patronage perspectives: Who were the named patrons? What jurisdictions did they represent? </w:t>
      </w:r>
      <w:r w:rsidR="00C10D92">
        <w:t xml:space="preserve"> With which theaters </w:t>
      </w:r>
      <w:proofErr w:type="gramStart"/>
      <w:r w:rsidR="00C10D92">
        <w:t>were</w:t>
      </w:r>
      <w:proofErr w:type="gramEnd"/>
      <w:r w:rsidR="00C10D92">
        <w:t xml:space="preserve"> they aligned?</w:t>
      </w:r>
    </w:p>
    <w:p w14:paraId="15CC87D8" w14:textId="69DA1F8E" w:rsidR="00BE00BE" w:rsidRDefault="00BE00BE">
      <w:r>
        <w:t xml:space="preserve">Temporal </w:t>
      </w:r>
      <w:r w:rsidR="00C10D92">
        <w:t xml:space="preserve">and theatrical </w:t>
      </w:r>
      <w:r>
        <w:t>frameworks</w:t>
      </w:r>
    </w:p>
    <w:p w14:paraId="0A9D5E38" w14:textId="77777777" w:rsidR="00A95957" w:rsidRDefault="00A95957"/>
    <w:p w14:paraId="78D8F5A9" w14:textId="7D4DB122" w:rsidR="000A3DC6" w:rsidRPr="000A3DC6" w:rsidRDefault="000A3DC6">
      <w:pPr>
        <w:rPr>
          <w:b/>
          <w:bCs/>
        </w:rPr>
      </w:pPr>
      <w:r w:rsidRPr="000A3DC6">
        <w:rPr>
          <w:b/>
          <w:bCs/>
        </w:rPr>
        <w:t>Field meanings</w:t>
      </w:r>
    </w:p>
    <w:p w14:paraId="3C704DB7" w14:textId="6EAFC1CB" w:rsidR="00A95957" w:rsidRDefault="00A95957" w:rsidP="00A95957">
      <w:pPr>
        <w:pStyle w:val="ListParagraph"/>
        <w:numPr>
          <w:ilvl w:val="0"/>
          <w:numId w:val="1"/>
        </w:numPr>
      </w:pPr>
      <w:proofErr w:type="spellStart"/>
      <w:r>
        <w:t>VenOp</w:t>
      </w:r>
      <w:proofErr w:type="spellEnd"/>
      <w:r>
        <w:t xml:space="preserve"> Perspectives: </w:t>
      </w:r>
      <w:r w:rsidR="001E1908">
        <w:t>F</w:t>
      </w:r>
      <w:r>
        <w:t>ield [column] list in Venop2009_finalDBaANSI12</w:t>
      </w:r>
    </w:p>
    <w:p w14:paraId="2A1DAD2D" w14:textId="6B789992" w:rsidR="00A95957" w:rsidRDefault="00A95957" w:rsidP="00A95957">
      <w:pPr>
        <w:pStyle w:val="ListParagraph"/>
        <w:ind w:firstLine="0"/>
      </w:pPr>
      <w:r>
        <w:t>A-D: absent</w:t>
      </w:r>
    </w:p>
    <w:p w14:paraId="6FCAD911" w14:textId="79B82DA7" w:rsidR="00A95957" w:rsidRDefault="00A95957" w:rsidP="00A95957">
      <w:pPr>
        <w:pStyle w:val="ListParagraph"/>
        <w:ind w:firstLine="0"/>
      </w:pPr>
      <w:r>
        <w:t>E: Modern year [4 chars]</w:t>
      </w:r>
    </w:p>
    <w:p w14:paraId="3B606F22" w14:textId="2360CD37" w:rsidR="00A95957" w:rsidRDefault="00A95957" w:rsidP="00A95957">
      <w:pPr>
        <w:pStyle w:val="ListParagraph"/>
        <w:ind w:firstLine="0"/>
      </w:pPr>
      <w:r>
        <w:t>F: Key Record: modern year+/+ordinal within year (</w:t>
      </w:r>
      <w:proofErr w:type="gramStart"/>
      <w:r>
        <w:t>based  on</w:t>
      </w:r>
      <w:proofErr w:type="gramEnd"/>
      <w:r>
        <w:t xml:space="preserve"> exact date)</w:t>
      </w:r>
    </w:p>
    <w:p w14:paraId="3EB60666" w14:textId="3A085648" w:rsidR="00A95957" w:rsidRDefault="00A95957" w:rsidP="00A95957">
      <w:pPr>
        <w:pStyle w:val="ListParagraph"/>
        <w:ind w:firstLine="0"/>
      </w:pPr>
      <w:r>
        <w:t>G: Work title (normal use, no resorting for elisions—</w:t>
      </w:r>
      <w:proofErr w:type="spellStart"/>
      <w:r>
        <w:t>L’Amor</w:t>
      </w:r>
      <w:proofErr w:type="spellEnd"/>
      <w:r>
        <w:t>, not Amor…L’)</w:t>
      </w:r>
    </w:p>
    <w:p w14:paraId="54C5DF2C" w14:textId="0CA8739F" w:rsidR="00A95957" w:rsidRDefault="00A95957" w:rsidP="00A95957">
      <w:pPr>
        <w:pStyle w:val="ListParagraph"/>
        <w:ind w:firstLine="0"/>
      </w:pPr>
      <w:r>
        <w:t xml:space="preserve">H: Theater </w:t>
      </w:r>
    </w:p>
    <w:p w14:paraId="0006AF62" w14:textId="77D42256" w:rsidR="00A95957" w:rsidRDefault="00A95957" w:rsidP="00A95957">
      <w:pPr>
        <w:pStyle w:val="ListParagraph"/>
        <w:ind w:firstLine="0"/>
      </w:pPr>
      <w:r>
        <w:t xml:space="preserve">I-M: Work number in five catalogues of Venetian opera </w:t>
      </w:r>
    </w:p>
    <w:p w14:paraId="5A75E074" w14:textId="7A59D446" w:rsidR="00A95957" w:rsidRDefault="00A95957" w:rsidP="00A95957">
      <w:pPr>
        <w:pStyle w:val="ListParagraph"/>
        <w:ind w:firstLine="0"/>
      </w:pPr>
      <w:r>
        <w:tab/>
        <w:t>I: Galvani</w:t>
      </w:r>
      <w:r w:rsidR="001E1908">
        <w:t>: catalogue of works 1637-1700</w:t>
      </w:r>
      <w:r>
        <w:t xml:space="preserve">; sub-orders </w:t>
      </w:r>
      <w:proofErr w:type="gramStart"/>
      <w:r>
        <w:t>works</w:t>
      </w:r>
      <w:proofErr w:type="gramEnd"/>
      <w:r>
        <w:t xml:space="preserve"> by theater)</w:t>
      </w:r>
    </w:p>
    <w:p w14:paraId="3AFF6A10" w14:textId="35EE033E" w:rsidR="00A95957" w:rsidRDefault="00A95957" w:rsidP="00A95957">
      <w:pPr>
        <w:pStyle w:val="ListParagraph"/>
        <w:ind w:firstLine="0"/>
      </w:pPr>
      <w:r>
        <w:tab/>
        <w:t>J: Wiel (</w:t>
      </w:r>
      <w:r w:rsidR="001E1908">
        <w:t xml:space="preserve">catalogue of works </w:t>
      </w:r>
      <w:r>
        <w:t xml:space="preserve">1700-1800; random order within year; </w:t>
      </w:r>
      <w:r w:rsidR="001E1908">
        <w:t xml:space="preserve">Wiel </w:t>
      </w:r>
      <w:r>
        <w:t xml:space="preserve">did not understand Venetian time at </w:t>
      </w:r>
      <w:proofErr w:type="spellStart"/>
      <w:r>
        <w:t>hcal</w:t>
      </w:r>
      <w:proofErr w:type="spellEnd"/>
      <w:r>
        <w:t xml:space="preserve"> level; in 23% of his listings the year is off by 1)</w:t>
      </w:r>
    </w:p>
    <w:p w14:paraId="43EC5D51" w14:textId="36F3A687" w:rsidR="00A95957" w:rsidRDefault="00A95957" w:rsidP="00A95957">
      <w:pPr>
        <w:pStyle w:val="ListParagraph"/>
        <w:ind w:firstLine="0"/>
      </w:pPr>
      <w:r>
        <w:tab/>
        <w:t xml:space="preserve">K: </w:t>
      </w:r>
      <w:proofErr w:type="spellStart"/>
      <w:r w:rsidR="001E1908">
        <w:t>Bonlini</w:t>
      </w:r>
      <w:proofErr w:type="spellEnd"/>
      <w:r w:rsidR="001E1908">
        <w:t xml:space="preserve">: catalogue of works 1637-1730, with numbers </w:t>
      </w:r>
      <w:r w:rsidR="000A3DC6">
        <w:t xml:space="preserve">added in MS </w:t>
      </w:r>
      <w:r w:rsidR="001E1908">
        <w:t xml:space="preserve">from </w:t>
      </w:r>
      <w:proofErr w:type="spellStart"/>
      <w:r w:rsidR="000A3DC6">
        <w:t>Apostolo</w:t>
      </w:r>
      <w:proofErr w:type="spellEnd"/>
      <w:r w:rsidR="000A3DC6">
        <w:t xml:space="preserve"> Zeno’s </w:t>
      </w:r>
      <w:r w:rsidR="001E1908">
        <w:t xml:space="preserve">manuscript continuation to 1742 (from the </w:t>
      </w:r>
      <w:proofErr w:type="spellStart"/>
      <w:r w:rsidR="001E1908">
        <w:t>Marciana</w:t>
      </w:r>
      <w:proofErr w:type="spellEnd"/>
      <w:r w:rsidR="001E1908">
        <w:t xml:space="preserve"> </w:t>
      </w:r>
      <w:proofErr w:type="spellStart"/>
      <w:r w:rsidR="001E1908">
        <w:t>Nat’l</w:t>
      </w:r>
      <w:proofErr w:type="spellEnd"/>
      <w:r w:rsidR="001E1908">
        <w:t xml:space="preserve"> Library).</w:t>
      </w:r>
    </w:p>
    <w:p w14:paraId="5393EBC5" w14:textId="46E2ED23" w:rsidR="001E1908" w:rsidRDefault="001E1908" w:rsidP="00A95957">
      <w:pPr>
        <w:pStyle w:val="ListParagraph"/>
        <w:ind w:firstLine="0"/>
      </w:pPr>
      <w:r>
        <w:tab/>
        <w:t xml:space="preserve">L: </w:t>
      </w:r>
      <w:proofErr w:type="spellStart"/>
      <w:r>
        <w:t>Groppo</w:t>
      </w:r>
      <w:proofErr w:type="spellEnd"/>
      <w:r>
        <w:t>: 1637-1747, with entry numbers from his manuscript continuation to 1761</w:t>
      </w:r>
      <w:r w:rsidR="000A3DC6">
        <w:t xml:space="preserve"> (from t</w:t>
      </w:r>
      <w:r>
        <w:t xml:space="preserve">he </w:t>
      </w:r>
      <w:proofErr w:type="spellStart"/>
      <w:r>
        <w:t>Marciana</w:t>
      </w:r>
      <w:proofErr w:type="spellEnd"/>
      <w:r>
        <w:t xml:space="preserve"> </w:t>
      </w:r>
      <w:proofErr w:type="spellStart"/>
      <w:r>
        <w:t>Nat’l</w:t>
      </w:r>
      <w:proofErr w:type="spellEnd"/>
      <w:r>
        <w:t xml:space="preserve"> Library</w:t>
      </w:r>
      <w:r w:rsidR="000A3DC6">
        <w:t>)</w:t>
      </w:r>
      <w:r>
        <w:t>.</w:t>
      </w:r>
    </w:p>
    <w:p w14:paraId="6AA5E26C" w14:textId="5DBA706D" w:rsidR="001E1908" w:rsidRDefault="001E1908" w:rsidP="00A95957">
      <w:pPr>
        <w:pStyle w:val="ListParagraph"/>
        <w:ind w:firstLine="0"/>
      </w:pPr>
      <w:r>
        <w:tab/>
      </w:r>
      <w:r w:rsidRPr="000A3DC6">
        <w:t xml:space="preserve">M: Irene </w:t>
      </w:r>
      <w:proofErr w:type="spellStart"/>
      <w:r w:rsidRPr="000A3DC6">
        <w:t>Alm</w:t>
      </w:r>
      <w:proofErr w:type="spellEnd"/>
      <w:r w:rsidRPr="000A3DC6">
        <w:t xml:space="preserve">: </w:t>
      </w:r>
      <w:r w:rsidR="000A3DC6" w:rsidRPr="000A3DC6">
        <w:t xml:space="preserve">catalogue of </w:t>
      </w:r>
      <w:r w:rsidR="000A3DC6">
        <w:t xml:space="preserve">Venetian </w:t>
      </w:r>
      <w:r w:rsidR="000A3DC6" w:rsidRPr="000A3DC6">
        <w:t>opera libretti, including a few duplications w</w:t>
      </w:r>
      <w:r w:rsidR="000A3DC6">
        <w:t>ith separate numbers, in the UCLA music library</w:t>
      </w:r>
      <w:r w:rsidR="000D505B">
        <w:t xml:space="preserve">, </w:t>
      </w:r>
      <w:proofErr w:type="spellStart"/>
      <w:r w:rsidR="000A3DC6">
        <w:t>Rubsamen</w:t>
      </w:r>
      <w:proofErr w:type="spellEnd"/>
      <w:r w:rsidR="000A3DC6">
        <w:t xml:space="preserve"> Collection.  My bracketed names of composers and librettists follow </w:t>
      </w:r>
      <w:proofErr w:type="spellStart"/>
      <w:r w:rsidR="000A3DC6">
        <w:t>Alm’s</w:t>
      </w:r>
      <w:proofErr w:type="spellEnd"/>
      <w:r w:rsidR="000A3DC6">
        <w:t xml:space="preserve"> example.  </w:t>
      </w:r>
      <w:r w:rsidR="000D505B">
        <w:t>In the spreadsheet, the indicator is “(</w:t>
      </w:r>
      <w:proofErr w:type="spellStart"/>
      <w:r w:rsidR="000D505B">
        <w:t>attrib</w:t>
      </w:r>
      <w:proofErr w:type="spellEnd"/>
      <w:r w:rsidR="000D505B">
        <w:t xml:space="preserve">)”.  </w:t>
      </w:r>
      <w:r w:rsidR="000A3DC6">
        <w:t xml:space="preserve">She only gave them full credit if they were identified in the object at hand.   Most cataloguers follow oral tradition, which </w:t>
      </w:r>
      <w:r w:rsidR="000A3DC6">
        <w:lastRenderedPageBreak/>
        <w:t xml:space="preserve">works 90% of the time, but causes big problems when it is wrong or when conflicts arise.  </w:t>
      </w:r>
    </w:p>
    <w:p w14:paraId="0A95286C" w14:textId="7359CF52" w:rsidR="00E11DD1" w:rsidRDefault="00E11DD1" w:rsidP="00A95957">
      <w:pPr>
        <w:pStyle w:val="ListParagraph"/>
        <w:ind w:firstLine="0"/>
      </w:pPr>
      <w:r>
        <w:t xml:space="preserve">N. Composers. </w:t>
      </w:r>
      <w:r w:rsidR="000D505B">
        <w:t>Sur</w:t>
      </w:r>
      <w:r w:rsidR="00565D55">
        <w:t>na</w:t>
      </w:r>
      <w:r w:rsidR="000D505B">
        <w:t xml:space="preserve">me. first name.  In pastiches, numerals in </w:t>
      </w:r>
      <w:proofErr w:type="spellStart"/>
      <w:r w:rsidR="000D505B">
        <w:t>parens</w:t>
      </w:r>
      <w:proofErr w:type="spellEnd"/>
      <w:r w:rsidR="000D505B">
        <w:t xml:space="preserve"> (1,2) refer to specific acts of the opera.  </w:t>
      </w:r>
    </w:p>
    <w:p w14:paraId="63314FF6" w14:textId="1FE926D7" w:rsidR="00E11DD1" w:rsidRDefault="00E11DD1" w:rsidP="00E11DD1">
      <w:pPr>
        <w:pStyle w:val="ListParagraph"/>
        <w:ind w:firstLine="0"/>
      </w:pPr>
      <w:r>
        <w:t>O. Librettists.</w:t>
      </w:r>
    </w:p>
    <w:p w14:paraId="4A495FF3" w14:textId="56699C65" w:rsidR="00565D55" w:rsidRDefault="00565D55" w:rsidP="00E11DD1">
      <w:pPr>
        <w:pStyle w:val="ListParagraph"/>
        <w:ind w:firstLine="0"/>
      </w:pPr>
      <w:r>
        <w:t>P. Patron (</w:t>
      </w:r>
      <w:proofErr w:type="gramStart"/>
      <w:r>
        <w:t>dedicatee</w:t>
      </w:r>
      <w:proofErr w:type="gramEnd"/>
      <w:r>
        <w:t xml:space="preserve"> of the libretto).  </w:t>
      </w:r>
    </w:p>
    <w:p w14:paraId="54F5AB19" w14:textId="567A70FA" w:rsidR="00565D55" w:rsidRDefault="00565D55" w:rsidP="00E11DD1">
      <w:pPr>
        <w:pStyle w:val="ListParagraph"/>
        <w:ind w:firstLine="0"/>
      </w:pPr>
      <w:r w:rsidRPr="00565D55">
        <w:t>Q, R. Civic allegiance (Q), place of</w:t>
      </w:r>
      <w:r>
        <w:t xml:space="preserve"> residence (R)</w:t>
      </w:r>
      <w:r w:rsidR="00572091">
        <w:t xml:space="preserve">; Col. AI should also be </w:t>
      </w:r>
      <w:proofErr w:type="gramStart"/>
      <w:r w:rsidR="00572091">
        <w:t>here</w:t>
      </w:r>
      <w:proofErr w:type="gramEnd"/>
    </w:p>
    <w:p w14:paraId="55872BA7" w14:textId="36FBBD75" w:rsidR="00565D55" w:rsidRDefault="00565D55" w:rsidP="00E11DD1">
      <w:pPr>
        <w:pStyle w:val="ListParagraph"/>
        <w:ind w:firstLine="0"/>
      </w:pPr>
      <w:r>
        <w:t xml:space="preserve">S, T. </w:t>
      </w:r>
      <w:proofErr w:type="gramStart"/>
      <w:r>
        <w:t>Longitude</w:t>
      </w:r>
      <w:proofErr w:type="gramEnd"/>
      <w:r>
        <w:t xml:space="preserve"> and latitude of Field R, if given.</w:t>
      </w:r>
    </w:p>
    <w:p w14:paraId="01C8D62B" w14:textId="02EC946E" w:rsidR="00565D55" w:rsidRDefault="00565D55" w:rsidP="00E11DD1">
      <w:pPr>
        <w:pStyle w:val="ListParagraph"/>
        <w:ind w:firstLine="0"/>
      </w:pPr>
      <w:r>
        <w:t xml:space="preserve">U, V. Location of surviving musical sources—Scores (U), Arias, </w:t>
      </w:r>
      <w:proofErr w:type="spellStart"/>
      <w:r>
        <w:t>ouvertures</w:t>
      </w:r>
      <w:proofErr w:type="spellEnd"/>
      <w:r>
        <w:t xml:space="preserve"> (V).  RISM sigla used</w:t>
      </w:r>
      <w:r w:rsidR="00572091">
        <w:t>, but some cells need updating</w:t>
      </w:r>
      <w:r>
        <w:t>.  Could be linked to discreet RISM indicators (8-10 numerals).</w:t>
      </w:r>
    </w:p>
    <w:p w14:paraId="053FD335" w14:textId="7B9ECAEB" w:rsidR="00565D55" w:rsidRDefault="000A682D" w:rsidP="00E11DD1">
      <w:pPr>
        <w:pStyle w:val="ListParagraph"/>
        <w:ind w:firstLine="0"/>
      </w:pPr>
      <w:r w:rsidRPr="000A682D">
        <w:rPr>
          <w:lang w:val="fr-FR"/>
        </w:rPr>
        <w:t xml:space="preserve">W, X, Y.  </w:t>
      </w:r>
      <w:r w:rsidRPr="000A682D">
        <w:t>Entr’actes—W-prologues, battle scenes (sporadic, to 1700), X-</w:t>
      </w:r>
      <w:proofErr w:type="spellStart"/>
      <w:r w:rsidRPr="000A682D">
        <w:t>balli</w:t>
      </w:r>
      <w:proofErr w:type="spellEnd"/>
      <w:r w:rsidRPr="000A682D">
        <w:t>, Y-comic intermezzi (here titled by the</w:t>
      </w:r>
      <w:r>
        <w:t xml:space="preserve"> </w:t>
      </w:r>
      <w:r w:rsidRPr="000A682D">
        <w:t>perform</w:t>
      </w:r>
      <w:r>
        <w:t>ers, female role first</w:t>
      </w:r>
      <w:r w:rsidR="00D2318E">
        <w:t>, after 1706</w:t>
      </w:r>
      <w:r>
        <w:t>).</w:t>
      </w:r>
    </w:p>
    <w:p w14:paraId="48B5FFD2" w14:textId="49787EF1" w:rsidR="000A682D" w:rsidRDefault="000A682D" w:rsidP="00E11DD1">
      <w:pPr>
        <w:pStyle w:val="ListParagraph"/>
        <w:ind w:firstLine="0"/>
      </w:pPr>
      <w:r>
        <w:t xml:space="preserve">Z. Dramatic genre.  Overwhelmingly call </w:t>
      </w:r>
      <w:proofErr w:type="spellStart"/>
      <w:r w:rsidRPr="000A682D">
        <w:rPr>
          <w:i/>
          <w:iCs/>
        </w:rPr>
        <w:t>drammi</w:t>
      </w:r>
      <w:proofErr w:type="spellEnd"/>
      <w:r w:rsidRPr="000A682D">
        <w:rPr>
          <w:i/>
          <w:iCs/>
        </w:rPr>
        <w:t xml:space="preserve"> per </w:t>
      </w:r>
      <w:proofErr w:type="spellStart"/>
      <w:r w:rsidRPr="000A682D">
        <w:rPr>
          <w:i/>
          <w:iCs/>
        </w:rPr>
        <w:t>musica</w:t>
      </w:r>
      <w:proofErr w:type="spellEnd"/>
      <w:r>
        <w:t xml:space="preserve"> until c1730. Typically written in three acts; </w:t>
      </w:r>
      <w:proofErr w:type="spellStart"/>
      <w:r w:rsidRPr="007D6CD1">
        <w:rPr>
          <w:i/>
          <w:iCs/>
        </w:rPr>
        <w:t>tragedie</w:t>
      </w:r>
      <w:proofErr w:type="spellEnd"/>
      <w:r w:rsidRPr="007D6CD1">
        <w:rPr>
          <w:i/>
          <w:iCs/>
        </w:rPr>
        <w:t xml:space="preserve"> in </w:t>
      </w:r>
      <w:proofErr w:type="spellStart"/>
      <w:r w:rsidRPr="007D6CD1">
        <w:rPr>
          <w:i/>
          <w:iCs/>
        </w:rPr>
        <w:t>musica</w:t>
      </w:r>
      <w:proofErr w:type="spellEnd"/>
      <w:r>
        <w:t xml:space="preserve"> could have five acts.  (</w:t>
      </w:r>
      <w:proofErr w:type="spellStart"/>
      <w:r>
        <w:t>Farsical</w:t>
      </w:r>
      <w:proofErr w:type="spellEnd"/>
      <w:r>
        <w:t xml:space="preserve"> operas in the 19</w:t>
      </w:r>
      <w:r w:rsidRPr="000A682D">
        <w:rPr>
          <w:vertAlign w:val="superscript"/>
        </w:rPr>
        <w:t>th</w:t>
      </w:r>
      <w:r>
        <w:t xml:space="preserve"> century had one act.)  </w:t>
      </w:r>
    </w:p>
    <w:p w14:paraId="04934120" w14:textId="77777777" w:rsidR="00244DA3" w:rsidRDefault="00244DA3" w:rsidP="00E11DD1">
      <w:pPr>
        <w:pStyle w:val="ListParagraph"/>
        <w:ind w:firstLine="0"/>
      </w:pPr>
    </w:p>
    <w:p w14:paraId="505720B4" w14:textId="6DAAAD7C" w:rsidR="00257AA2" w:rsidRDefault="00257AA2" w:rsidP="00E11DD1">
      <w:pPr>
        <w:pStyle w:val="ListParagraph"/>
        <w:ind w:firstLine="0"/>
      </w:pPr>
      <w:r>
        <w:t xml:space="preserve">==I had to stop here for right now.  Most of the remaining 10-20 fields are related to the </w:t>
      </w:r>
      <w:r w:rsidRPr="00D2318E">
        <w:rPr>
          <w:b/>
          <w:bCs/>
        </w:rPr>
        <w:t>interpretation of time</w:t>
      </w:r>
      <w:r>
        <w:t xml:space="preserve">.  </w:t>
      </w:r>
    </w:p>
    <w:p w14:paraId="655244CE" w14:textId="77777777" w:rsidR="007D6CD1" w:rsidRDefault="007D6CD1" w:rsidP="00E11DD1">
      <w:pPr>
        <w:pStyle w:val="ListParagraph"/>
        <w:ind w:firstLine="0"/>
      </w:pPr>
    </w:p>
    <w:p w14:paraId="57371F3C" w14:textId="4DEFF53C" w:rsidR="00244DA3" w:rsidRDefault="00244DA3" w:rsidP="00E11DD1">
      <w:pPr>
        <w:pStyle w:val="ListParagraph"/>
        <w:ind w:firstLine="0"/>
      </w:pPr>
      <w:r>
        <w:t>Time and why it matters.</w:t>
      </w:r>
    </w:p>
    <w:p w14:paraId="57041755" w14:textId="77777777" w:rsidR="00244DA3" w:rsidRPr="000A682D" w:rsidRDefault="00244DA3" w:rsidP="00E11DD1">
      <w:pPr>
        <w:pStyle w:val="ListParagraph"/>
        <w:ind w:firstLine="0"/>
      </w:pPr>
    </w:p>
    <w:p w14:paraId="1A3AD772" w14:textId="5850FC89" w:rsidR="00BE00BE" w:rsidRPr="000A682D" w:rsidRDefault="00565D55" w:rsidP="00D2318E">
      <w:pPr>
        <w:ind w:firstLine="0"/>
      </w:pPr>
      <w:r w:rsidRPr="000A682D">
        <w:tab/>
      </w:r>
      <w:r w:rsidRPr="000A682D">
        <w:tab/>
      </w:r>
    </w:p>
    <w:p w14:paraId="3EDE817D" w14:textId="2D8B4FD3" w:rsidR="00BE00BE" w:rsidRDefault="003B5203">
      <w:r>
        <w:t>Sant’Angelo Tables</w:t>
      </w:r>
    </w:p>
    <w:p w14:paraId="796EDFC4" w14:textId="0FC9E1A5" w:rsidR="003B5203" w:rsidRDefault="003B5203">
      <w:r>
        <w:t>No. of works, 1677-1761: 198 (Most active theater in Venice)</w:t>
      </w:r>
    </w:p>
    <w:p w14:paraId="036A97C9" w14:textId="3E1D8C3C" w:rsidR="00BE00BE" w:rsidRDefault="00565D55">
      <w:r>
        <w:tab/>
      </w:r>
    </w:p>
    <w:sectPr w:rsidR="00BE0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3EF"/>
    <w:multiLevelType w:val="hybridMultilevel"/>
    <w:tmpl w:val="57E6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6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BE"/>
    <w:rsid w:val="000A3DC6"/>
    <w:rsid w:val="000A682D"/>
    <w:rsid w:val="000A7062"/>
    <w:rsid w:val="000D505B"/>
    <w:rsid w:val="001E1908"/>
    <w:rsid w:val="00244DA3"/>
    <w:rsid w:val="00257AA2"/>
    <w:rsid w:val="003B5203"/>
    <w:rsid w:val="00565D55"/>
    <w:rsid w:val="00572091"/>
    <w:rsid w:val="0063554F"/>
    <w:rsid w:val="00782460"/>
    <w:rsid w:val="007D6CD1"/>
    <w:rsid w:val="00A37776"/>
    <w:rsid w:val="00A95957"/>
    <w:rsid w:val="00BC0758"/>
    <w:rsid w:val="00BE00BE"/>
    <w:rsid w:val="00C10D92"/>
    <w:rsid w:val="00D2318E"/>
    <w:rsid w:val="00E1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A7F9"/>
  <w15:chartTrackingRefBased/>
  <w15:docId w15:val="{48070CA8-887F-466B-8B2B-6C1A9927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60" w:lineRule="auto"/>
      <w:ind w:firstLine="360"/>
      <w:contextualSpacing/>
    </w:pPr>
    <w:rPr>
      <w:rFonts w:ascii="Cambria" w:hAnsi="Cambria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Theme="majorEastAsia" w:hAnsi="Cambria" w:cstheme="majorBidi"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paragraph" w:customStyle="1" w:styleId="fn">
    <w:name w:val="fn"/>
    <w:basedOn w:val="FootnoteText"/>
    <w:link w:val="fnChar"/>
    <w:qFormat/>
    <w:pPr>
      <w:spacing w:after="120"/>
      <w:contextualSpacing w:val="0"/>
    </w:pPr>
    <w:rPr>
      <w:lang w:val="de-DE"/>
    </w:rPr>
  </w:style>
  <w:style w:type="character" w:customStyle="1" w:styleId="fnChar">
    <w:name w:val="fn Char"/>
    <w:basedOn w:val="FootnoteTextChar"/>
    <w:link w:val="fn"/>
    <w:rPr>
      <w:rFonts w:ascii="Cambria" w:hAnsi="Cambria"/>
      <w:sz w:val="20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mbria" w:hAnsi="Cambria"/>
      <w:sz w:val="20"/>
      <w:szCs w:val="20"/>
    </w:rPr>
  </w:style>
  <w:style w:type="paragraph" w:customStyle="1" w:styleId="vfootnote">
    <w:name w:val="vfootnote"/>
    <w:basedOn w:val="FootnoteText"/>
    <w:link w:val="vfootnoteChar"/>
    <w:qFormat/>
    <w:rsid w:val="00A37776"/>
    <w:pPr>
      <w:spacing w:after="120"/>
      <w:ind w:firstLine="720"/>
      <w:contextualSpacing w:val="0"/>
    </w:pPr>
    <w:rPr>
      <w:rFonts w:eastAsiaTheme="minorEastAsia"/>
      <w:kern w:val="2"/>
      <w:lang w:val="it-IT" w:bidi="en-US"/>
      <w14:ligatures w14:val="standardContextual"/>
    </w:rPr>
  </w:style>
  <w:style w:type="character" w:customStyle="1" w:styleId="vfootnoteChar">
    <w:name w:val="vfootnote Char"/>
    <w:basedOn w:val="FootnoteTextChar"/>
    <w:link w:val="vfootnote"/>
    <w:rsid w:val="00A37776"/>
    <w:rPr>
      <w:rFonts w:ascii="Cambria" w:eastAsiaTheme="minorEastAsia" w:hAnsi="Cambria"/>
      <w:sz w:val="20"/>
      <w:szCs w:val="20"/>
      <w:lang w:val="it-IT" w:bidi="en-US"/>
    </w:rPr>
  </w:style>
  <w:style w:type="paragraph" w:styleId="ListParagraph">
    <w:name w:val="List Paragraph"/>
    <w:basedOn w:val="Normal"/>
    <w:uiPriority w:val="34"/>
    <w:qFormat/>
    <w:rsid w:val="00A959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419</Words>
  <Characters>2321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Selfridge-Field</dc:creator>
  <cp:keywords/>
  <dc:description/>
  <cp:lastModifiedBy>Eleanor Selfridge-Field</cp:lastModifiedBy>
  <cp:revision>11</cp:revision>
  <dcterms:created xsi:type="dcterms:W3CDTF">2023-07-04T18:50:00Z</dcterms:created>
  <dcterms:modified xsi:type="dcterms:W3CDTF">2023-07-07T04:47:00Z</dcterms:modified>
</cp:coreProperties>
</file>